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rPr>
          <w:color w:val="000000"/>
          <w:highlight w:val="yellow"/>
        </w:rPr>
        <w:t>{Documentnaam}</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5.0.1, 03-06-2025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rPr>
          <w:color w:val="000000"/>
          <w:highlight w:val="yellow"/>
        </w:rPr>
        <w:t>{Het doel van dit document, inclusief de scope van wat beschreven is.}</w:t>
      </w:r>
    </w:p>
    <w:p>
      <w:pPr>
        <w:pStyle w:val="Kop2"/>
      </w:pPr>
      <w:r>
        <w:t>Doelgroep</w:t>
      </w:r>
    </w:p>
    <w:p>
      <w:r>
        <w:rPr>
          <w:color w:val="000000"/>
          <w:highlight w:val="yellow"/>
        </w:rPr>
        <w:t>{Doelgroep van dit document}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27001:2023 en NEN-ISO/IEC 27002:2022,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rPr>
          <w:color w:val="000000"/>
          <w:highlight w:val="yellow"/>
        </w:rPr>
        <w:t>{Relatie met andere documenten}</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Inhoud</w:t>
      </w:r>
    </w:p>
    <w:p>
      <w:r>
        <w:rPr>
          <w:color w:val="000000"/>
          <w:highlight w:val="yellow"/>
        </w:rPr>
        <w:t>{De specifieke inhoud van het document}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DPIA</w:t>
            </w:r>
          </w:p>
        </w:tc>
        <w:tc>
          <w:tcPr>
            <w:tcW w:type="auto" w:w="4535"/>
          </w:tcPr>
          <w:p>
            <w:pPr>
              <w:jc w:val="left"/>
            </w:pPr>
            <w:r>
              <w:t>Een data protection impact assessment is een instrument om vooraf de privacyrisico’s van een gegevensverwerking in kaart te brengen zodat de organisatie maatregelen kan nemen om deze risico’s te verkleinen</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IAMA</w:t>
            </w:r>
          </w:p>
        </w:tc>
        <w:tc>
          <w:tcPr>
            <w:tcW w:type="auto" w:w="4535"/>
          </w:tcPr>
          <w:p>
            <w:pPr>
              <w:jc w:val="left"/>
            </w:pPr>
            <w:r>
              <w:t>Een impact assessment voor mensenrechten bij de inzet van algoritmes is een instrument voor discussie en besluitvorming door overheidsorganen over de ontwikkeling en/of inzet van een algoritmisch systeem</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27001:2023</w:t>
              </w:r>
            </w:hyperlink>
          </w:p>
        </w:tc>
        <w:tc>
          <w:tcPr>
            <w:tcW w:type="auto" w:w="4535"/>
          </w:tcPr>
          <w:p>
            <w:pPr>
              <w:jc w:val="left"/>
            </w:pPr>
            <w:r>
              <w:t>Informatiebeveiliging, cybersecurity en bescherming van de privacy - Managementsysteem voor informatiebeveiliging - Eisen</w:t>
            </w:r>
          </w:p>
        </w:tc>
      </w:tr>
      <w:tr>
        <w:tc>
          <w:tcPr>
            <w:tcW w:type="auto" w:w="4535"/>
          </w:tcPr>
          <w:p>
            <w:pPr>
              <w:jc w:val="left"/>
            </w:pPr>
            <w:hyperlink r:id="rId21">
              <w:r>
                <w:rPr>
                  <w:rStyle w:val="Hyperlink"/>
                </w:rPr>
                <w:t>NEN-ISO/IEC 27002:2022</w:t>
              </w:r>
            </w:hyperlink>
          </w:p>
        </w:tc>
        <w:tc>
          <w:tcPr>
            <w:tcW w:type="auto" w:w="4535"/>
          </w:tcPr>
          <w:p>
            <w:pPr>
              <w:jc w:val="left"/>
            </w:pPr>
            <w:r>
              <w:t>Informatiebeveiliging, cybersecurity en bescherming van de privacy - Beheersmaatregelen voor informatiebeveiliging</w:t>
            </w:r>
          </w:p>
        </w:tc>
      </w:tr>
      <w:tr>
        <w:tc>
          <w:tcPr>
            <w:tcW w:type="auto" w:w="4535"/>
          </w:tcPr>
          <w:p>
            <w:pPr>
              <w:jc w:val="left"/>
            </w:pPr>
            <w:hyperlink r:id="rId22">
              <w:r>
                <w:rPr>
                  <w:rStyle w:val="Hyperlink"/>
                </w:rPr>
                <w:t>NEN 7510-2:2024</w:t>
              </w:r>
            </w:hyperlink>
          </w:p>
        </w:tc>
        <w:tc>
          <w:tcPr>
            <w:tcW w:type="auto" w:w="4535"/>
          </w:tcPr>
          <w:p>
            <w:pPr>
              <w:jc w:val="left"/>
            </w:pP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2024</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t>
      </w:r>
      <w:hyperlink r:id="rId33">
        <w:r>
          <w:rPr>
            <w:rStyle w:val="Hyperlink"/>
          </w:rPr>
          <w:t>wijzigingsgeschiedenis</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1A781" w14:textId="77777777" w:rsidR="004821E1" w:rsidRDefault="004821E1" w:rsidP="008E4D39">
      <w:pPr>
        <w:spacing w:after="0" w:line="240" w:lineRule="auto"/>
      </w:pPr>
      <w:r>
        <w:separator/>
      </w:r>
    </w:p>
  </w:endnote>
  <w:endnote w:type="continuationSeparator" w:id="0">
    <w:p w14:paraId="0D4D850E" w14:textId="77777777" w:rsidR="004821E1" w:rsidRDefault="004821E1"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E05E9" w14:textId="77777777" w:rsidR="004821E1" w:rsidRDefault="004821E1" w:rsidP="008E4D39">
      <w:pPr>
        <w:spacing w:after="0" w:line="240" w:lineRule="auto"/>
      </w:pPr>
      <w:r>
        <w:separator/>
      </w:r>
    </w:p>
  </w:footnote>
  <w:footnote w:type="continuationSeparator" w:id="0">
    <w:p w14:paraId="61869E97" w14:textId="77777777" w:rsidR="004821E1" w:rsidRDefault="004821E1"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rPr>
        <w:color w:val="000000"/>
        <w:highlight w:val="yellow"/>
      </w:rPr>
      <w:t>{Documentnaam}</w:t>
    </w:r>
    <w:r>
      <w:t xml:space="preserv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821E1"/>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07683"/>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42A7"/>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23-en-318088" TargetMode="External"/><Relationship Id="rId20" Type="http://schemas.openxmlformats.org/officeDocument/2006/relationships/hyperlink" Target="https://www.nen.nl/nen-en-iso-iec-27001-2023-nl-314206" TargetMode="External"/><Relationship Id="rId21" Type="http://schemas.openxmlformats.org/officeDocument/2006/relationships/hyperlink" Target="https://www.nen.nl/nen-en-iso-iec-27002-2022-nl-304509" TargetMode="External"/><Relationship Id="rId22" Type="http://schemas.openxmlformats.org/officeDocument/2006/relationships/hyperlink" Target="https://www.nen.nl/nen-7510-2-2024-nl-331314"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4-10-01/0"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5.0.1/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4319</TotalTime>
  <Pages>1</Pages>
  <Words>0</Words>
  <Characters>0</Characters>
  <Application>Microsoft Office Word</Application>
  <DocSecurity>0</DocSecurity>
  <Lines>2</Lines>
  <Paragraphs>0</Paragraphs>
  <ScaleCrop>false</ScaleCrop>
  <HeadingPairs>
    <vt:vector size="2" baseType="variant">
      <vt:variant>
        <vt:lpstr>Titel</vt:lpstr>
      </vt:variant>
      <vt:variant>
        <vt:i4>1</vt:i4>
      </vt:variant>
    </vt:vector>
  </HeadingPairs>
  <TitlesOfParts>
    <vt:vector size="1" baseType="lpstr">
      <vt:lpstr/>
    </vt:vector>
  </TitlesOfParts>
  <Manager/>
  <Company>ICTU</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Niessink</cp:lastModifiedBy>
  <cp:revision>102</cp:revision>
  <dcterms:created xsi:type="dcterms:W3CDTF">2019-09-02T06:29:00Z</dcterms:created>
  <dcterms:modified xsi:type="dcterms:W3CDTF">2025-04-11T12:20:00Z</dcterms:modified>
  <cp:category/>
</cp:coreProperties>
</file>